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36D8" w:rsidRDefault="001B36D8" w:rsidP="001B36D8">
      <w:pPr>
        <w:pStyle w:val="a4"/>
        <w:spacing w:before="0" w:beforeAutospacing="0" w:after="0" w:afterAutospacing="0"/>
        <w:ind w:firstLine="708"/>
        <w:jc w:val="both"/>
      </w:pPr>
      <w:r w:rsidRPr="001B36D8">
        <w:rPr>
          <w:rStyle w:val="a3"/>
          <w:b w:val="0"/>
        </w:rPr>
        <w:t>Ғылыми стиль</w:t>
      </w:r>
      <w:r w:rsidRPr="001B36D8">
        <w:rPr>
          <w:b/>
        </w:rPr>
        <w:t xml:space="preserve"> </w:t>
      </w:r>
      <w:r>
        <w:t>-</w:t>
      </w:r>
      <w:r w:rsidRPr="001B36D8">
        <w:t xml:space="preserve"> ғылыми шығармалардың тілі мен жазылу түрін анықтайтын басты фактор.</w:t>
      </w:r>
      <w:r>
        <w:t xml:space="preserve"> </w:t>
      </w:r>
      <w:r>
        <w:t xml:space="preserve">Ғылыми стильдің тілдік </w:t>
      </w:r>
      <w:proofErr w:type="gramStart"/>
      <w:r>
        <w:t>к</w:t>
      </w:r>
      <w:proofErr w:type="gramEnd"/>
      <w:r>
        <w:t>өріністері. Сөздер тура мағынасында қолданылып, дәл айтылады. Образды сөздер аз, термин сөздер кө</w:t>
      </w:r>
      <w:proofErr w:type="gramStart"/>
      <w:r>
        <w:t>п</w:t>
      </w:r>
      <w:proofErr w:type="gramEnd"/>
      <w:r>
        <w:t xml:space="preserve"> кездеседі. Ой күрделі  баяндалып,  анықтама,  дәлелдеме,  формулаларға негізделеді.</w:t>
      </w:r>
    </w:p>
    <w:p w:rsidR="001B36D8" w:rsidRDefault="001B36D8" w:rsidP="001B36D8">
      <w:pPr>
        <w:pStyle w:val="a4"/>
        <w:spacing w:before="0" w:beforeAutospacing="0" w:after="0" w:afterAutospacing="0"/>
        <w:jc w:val="both"/>
      </w:pPr>
      <w:r>
        <w:t>Ғылыми стильдің мақсаты — заттар мен құбылыстардың жалпы ерекшелігін ашып, мәлімет беру.</w:t>
      </w:r>
    </w:p>
    <w:p w:rsidR="001B36D8" w:rsidRDefault="001B36D8" w:rsidP="001B36D8">
      <w:pPr>
        <w:pStyle w:val="a4"/>
        <w:spacing w:before="0" w:beforeAutospacing="0" w:after="0" w:afterAutospacing="0"/>
        <w:ind w:firstLine="708"/>
        <w:jc w:val="both"/>
      </w:pPr>
      <w:r>
        <w:t xml:space="preserve">Ғылыми стильді осы бағытта түсіндіре отырып, оқушылардың назарын төмендегі мәтіндерге </w:t>
      </w:r>
      <w:proofErr w:type="gramStart"/>
      <w:r>
        <w:t>аудару</w:t>
      </w:r>
      <w:proofErr w:type="gramEnd"/>
      <w:r>
        <w:t>ға болады.</w:t>
      </w:r>
    </w:p>
    <w:p w:rsidR="001B36D8" w:rsidRDefault="001B36D8" w:rsidP="001B36D8">
      <w:pPr>
        <w:pStyle w:val="a4"/>
        <w:spacing w:before="0" w:beforeAutospacing="0" w:after="0" w:afterAutospacing="0"/>
        <w:ind w:firstLine="708"/>
        <w:jc w:val="both"/>
      </w:pPr>
      <w:r>
        <w:t xml:space="preserve">…Жер бетінің жазық, өте кішірейтілген бейнесін географиялық карта </w:t>
      </w:r>
      <w:proofErr w:type="gramStart"/>
      <w:r>
        <w:t>деп</w:t>
      </w:r>
      <w:proofErr w:type="gramEnd"/>
      <w:r>
        <w:t xml:space="preserve"> атайды, онда географиялық объектілер шартты белгілер арқылы көрсетіледі.</w:t>
      </w:r>
    </w:p>
    <w:p w:rsidR="001B36D8" w:rsidRDefault="001B36D8" w:rsidP="001B36D8">
      <w:pPr>
        <w:pStyle w:val="a4"/>
        <w:spacing w:before="0" w:beforeAutospacing="0" w:after="0" w:afterAutospacing="0"/>
        <w:ind w:firstLine="708"/>
        <w:jc w:val="both"/>
      </w:pPr>
      <w:r>
        <w:t>Географиялық карталардың масштабы ұсақ болатындықтан, оларда жер бетіндегі ең і</w:t>
      </w:r>
      <w:proofErr w:type="gramStart"/>
      <w:r>
        <w:t>р</w:t>
      </w:r>
      <w:proofErr w:type="gramEnd"/>
      <w:r>
        <w:t>і және маңызды нәрселер ғана, мысалы басты салалармен қоса үлкен өзендер, ірі қалалар, аса маңызды жолдар, бейнеленеді…</w:t>
      </w:r>
    </w:p>
    <w:p w:rsidR="001B36D8" w:rsidRDefault="001B36D8" w:rsidP="001B36D8">
      <w:pPr>
        <w:pStyle w:val="a4"/>
        <w:spacing w:before="0" w:beforeAutospacing="0" w:after="0" w:afterAutospacing="0"/>
        <w:ind w:firstLine="708"/>
        <w:jc w:val="both"/>
      </w:pPr>
      <w:r>
        <w:t>Глобус — Жердің моделі. Жердің пішіні</w:t>
      </w:r>
      <w:proofErr w:type="gramStart"/>
      <w:r>
        <w:t>н</w:t>
      </w:r>
      <w:proofErr w:type="gramEnd"/>
      <w:r>
        <w:t xml:space="preserve"> оның кішірейтілген моделі — шардан көруге болады. Шарды жер глобусы </w:t>
      </w:r>
      <w:proofErr w:type="gramStart"/>
      <w:r>
        <w:t>деп</w:t>
      </w:r>
      <w:proofErr w:type="gramEnd"/>
      <w:r>
        <w:t xml:space="preserve"> атайды. Оның бетінде құрлықтар, аралдар, мұхиттар мен теңіздер бейнеленген. Олардың кескіні мен орналасуы да жердің өзіндегідей, </w:t>
      </w:r>
      <w:proofErr w:type="gramStart"/>
      <w:r>
        <w:t>тек б</w:t>
      </w:r>
      <w:proofErr w:type="gramEnd"/>
      <w:r>
        <w:t xml:space="preserve">ірнеше миллион есе кішірейтілген.  </w:t>
      </w:r>
      <w:r>
        <w:rPr>
          <w:i/>
          <w:iCs/>
        </w:rPr>
        <w:t>(Оқулықтан).</w:t>
      </w:r>
    </w:p>
    <w:p w:rsidR="001B36D8" w:rsidRDefault="001B36D8" w:rsidP="001B36D8">
      <w:pPr>
        <w:pStyle w:val="a4"/>
        <w:spacing w:before="0" w:beforeAutospacing="0" w:after="0" w:afterAutospacing="0"/>
        <w:jc w:val="both"/>
      </w:pPr>
      <w:r>
        <w:t>Бастауыш — атау тұлғадағы зат есімнен, баяндауыш еті</w:t>
      </w:r>
      <w:proofErr w:type="gramStart"/>
      <w:r>
        <w:t>ст</w:t>
      </w:r>
      <w:proofErr w:type="gramEnd"/>
      <w:r>
        <w:t>іктің тұйық райынан болғанда, бастауыш пен баяндауыштың арасына сызықша қойылады.</w:t>
      </w:r>
    </w:p>
    <w:p w:rsidR="001B36D8" w:rsidRDefault="001B36D8" w:rsidP="001B36D8">
      <w:pPr>
        <w:pStyle w:val="a4"/>
        <w:spacing w:before="0" w:beforeAutospacing="0" w:after="0" w:afterAutospacing="0"/>
        <w:jc w:val="both"/>
      </w:pPr>
      <w:r>
        <w:t>Бастауыш — реттік мағына беретін тәуелдік тұлғ</w:t>
      </w:r>
      <w:proofErr w:type="gramStart"/>
      <w:r>
        <w:t>алы</w:t>
      </w:r>
      <w:proofErr w:type="gramEnd"/>
      <w:r>
        <w:t xml:space="preserve"> есім сөздерден, ал баяндауышы атау не тәуелдік тұлғадағы есім сөздерден болғанда, олардың арасына сызықша қойылады.  </w:t>
      </w:r>
      <w:r>
        <w:rPr>
          <w:i/>
          <w:iCs/>
        </w:rPr>
        <w:t>(Оқу құралынан).</w:t>
      </w:r>
    </w:p>
    <w:p w:rsidR="001B36D8" w:rsidRDefault="001B36D8" w:rsidP="001B36D8">
      <w:pPr>
        <w:pStyle w:val="a4"/>
        <w:spacing w:before="0" w:beforeAutospacing="0" w:after="0" w:afterAutospacing="0"/>
        <w:ind w:firstLine="708"/>
        <w:jc w:val="both"/>
      </w:pPr>
      <w:bookmarkStart w:id="0" w:name="_GoBack"/>
      <w:bookmarkEnd w:id="0"/>
      <w:r>
        <w:t>Осындай мысалдарды плакатқа күні бұрын жазып қойып, оқушылардың өздеріне дауыстап оқытып, олармен бірге ғылыми стильдің лексикасындағы ерекшеліктерді атаймыз:</w:t>
      </w:r>
    </w:p>
    <w:p w:rsidR="001B36D8" w:rsidRDefault="001B36D8" w:rsidP="001B36D8">
      <w:pPr>
        <w:pStyle w:val="a4"/>
        <w:spacing w:before="0" w:beforeAutospacing="0" w:after="0" w:afterAutospacing="0"/>
        <w:jc w:val="both"/>
      </w:pPr>
      <w:r>
        <w:t>- сөздің негізгі мағынада жұмсалуы;</w:t>
      </w:r>
    </w:p>
    <w:p w:rsidR="001B36D8" w:rsidRDefault="001B36D8" w:rsidP="001B36D8">
      <w:pPr>
        <w:pStyle w:val="a4"/>
        <w:spacing w:before="0" w:beforeAutospacing="0" w:after="0" w:afterAutospacing="0"/>
        <w:jc w:val="both"/>
      </w:pPr>
      <w:r>
        <w:t>- термин сөздердің кө</w:t>
      </w:r>
      <w:proofErr w:type="gramStart"/>
      <w:r>
        <w:t>п</w:t>
      </w:r>
      <w:proofErr w:type="gramEnd"/>
      <w:r>
        <w:t xml:space="preserve"> қолданылуы;</w:t>
      </w:r>
    </w:p>
    <w:p w:rsidR="001B36D8" w:rsidRDefault="001B36D8" w:rsidP="001B36D8">
      <w:pPr>
        <w:pStyle w:val="a4"/>
        <w:spacing w:before="0" w:beforeAutospacing="0" w:after="0" w:afterAutospacing="0"/>
        <w:jc w:val="both"/>
      </w:pPr>
      <w:r>
        <w:t>- ғылыми ұғымдардың дә</w:t>
      </w:r>
      <w:proofErr w:type="gramStart"/>
      <w:r>
        <w:t>л</w:t>
      </w:r>
      <w:proofErr w:type="gramEnd"/>
      <w:r>
        <w:t xml:space="preserve"> айтылуы;</w:t>
      </w:r>
    </w:p>
    <w:p w:rsidR="001B36D8" w:rsidRDefault="001B36D8" w:rsidP="001B36D8">
      <w:pPr>
        <w:pStyle w:val="a4"/>
        <w:spacing w:before="0" w:beforeAutospacing="0" w:after="0" w:afterAutospacing="0"/>
        <w:jc w:val="both"/>
      </w:pPr>
      <w:r>
        <w:t xml:space="preserve">- ойдың дәл, </w:t>
      </w:r>
      <w:proofErr w:type="gramStart"/>
      <w:r>
        <w:t>на</w:t>
      </w:r>
      <w:proofErr w:type="gramEnd"/>
      <w:r>
        <w:t>қты болуы;</w:t>
      </w:r>
    </w:p>
    <w:p w:rsidR="001B36D8" w:rsidRDefault="001B36D8" w:rsidP="001B36D8">
      <w:pPr>
        <w:pStyle w:val="a4"/>
        <w:spacing w:before="0" w:beforeAutospacing="0" w:after="0" w:afterAutospacing="0"/>
        <w:jc w:val="both"/>
      </w:pPr>
      <w:r>
        <w:t>- образды сөздердің болмауы.</w:t>
      </w:r>
    </w:p>
    <w:p w:rsidR="001B36D8" w:rsidRDefault="001B36D8" w:rsidP="001B36D8">
      <w:pPr>
        <w:pStyle w:val="a4"/>
        <w:spacing w:before="0" w:beforeAutospacing="0" w:after="0" w:afterAutospacing="0"/>
        <w:ind w:firstLine="708"/>
        <w:jc w:val="both"/>
      </w:pPr>
      <w:r>
        <w:t>Үзінділердегі терминдік сөздерді ауызша ататып, бұл сөздердің жалпыға бірдей түсінікті еместігі, осы бағыттағы мамандарға ғ</w:t>
      </w:r>
      <w:proofErr w:type="gramStart"/>
      <w:r>
        <w:t>ана т</w:t>
      </w:r>
      <w:proofErr w:type="gramEnd"/>
      <w:r>
        <w:t xml:space="preserve">үсінікті екендіктеріне көз жеткізгеннен кейін, бұл да ғылыми стильдің ең негізгі ерекшелігі екеніне баса назар аударамыз. Сыныпта төмендегі бағыт бойынша бірнеше ғылым салаларынан алған үзінді мәтіндерді оқушыларға </w:t>
      </w:r>
      <w:proofErr w:type="gramStart"/>
      <w:r>
        <w:t>салыстыра</w:t>
      </w:r>
      <w:proofErr w:type="gramEnd"/>
      <w:r>
        <w:t xml:space="preserve"> оқытқызып, ортақ белгілерін, ұқсастықтарын ататамыз.</w:t>
      </w:r>
    </w:p>
    <w:p w:rsidR="001B36D8" w:rsidRDefault="001B36D8" w:rsidP="001B36D8">
      <w:pPr>
        <w:pStyle w:val="a4"/>
        <w:spacing w:before="0" w:beforeAutospacing="0" w:after="0" w:afterAutospacing="0"/>
        <w:jc w:val="both"/>
      </w:pPr>
      <w:r>
        <w:t>Батыс Азиядағы үшінші ұлы патшалық — Ассирия державасы күйрегеннен кейін бүкі</w:t>
      </w:r>
      <w:proofErr w:type="gramStart"/>
      <w:r>
        <w:t>л</w:t>
      </w:r>
      <w:proofErr w:type="gramEnd"/>
      <w:r>
        <w:t xml:space="preserve"> Қос өзен Вавилон патшасының қол астына қарады. Вавилон Азиядағы ең үлкен, ең атақты қала болды. Көпестер мұнда әлемнің түкпір </w:t>
      </w:r>
      <w:proofErr w:type="gramStart"/>
      <w:r>
        <w:t>-т</w:t>
      </w:r>
      <w:proofErr w:type="gramEnd"/>
      <w:r>
        <w:t>үкпірінен тауарлар әкеліп жатты. Берік дуалмен қоршалған қала алынбас қамалдай кө</w:t>
      </w:r>
      <w:proofErr w:type="gramStart"/>
      <w:r>
        <w:t>р</w:t>
      </w:r>
      <w:proofErr w:type="gramEnd"/>
      <w:r>
        <w:t>інді. Вавилон әскерлері Финикия қалаларын, Сирия мен Палестинаны басып алды. Қоршауға Иерусалим де төтеп бере алмады. Бір кезде</w:t>
      </w:r>
      <w:proofErr w:type="gramStart"/>
      <w:r>
        <w:t xml:space="preserve"> С</w:t>
      </w:r>
      <w:proofErr w:type="gramEnd"/>
      <w:r>
        <w:t>үлеймен салдырған храм талқандалды, халқын тұтқындап, айдап әкетті. Вавилон патшалығы алдындағы Ассирияға жетеғабыл патшалық болды.</w:t>
      </w:r>
    </w:p>
    <w:p w:rsidR="001B36D8" w:rsidRDefault="001B36D8" w:rsidP="001B36D8">
      <w:pPr>
        <w:pStyle w:val="a4"/>
        <w:spacing w:before="0" w:beforeAutospacing="0" w:after="0" w:afterAutospacing="0"/>
        <w:jc w:val="both"/>
      </w:pPr>
      <w:r>
        <w:t xml:space="preserve">Кіші Азия түбегінің батыс бөлігін Лидия патшалығы мекен етті. Кіші Азия өзендерінің құмайтты жағалауларынан алтын қиыршықтарын </w:t>
      </w:r>
      <w:proofErr w:type="gramStart"/>
      <w:r>
        <w:t>табу</w:t>
      </w:r>
      <w:proofErr w:type="gramEnd"/>
      <w:r>
        <w:t>ға болатын…</w:t>
      </w:r>
    </w:p>
    <w:p w:rsidR="001B36D8" w:rsidRDefault="001B36D8" w:rsidP="001B36D8">
      <w:pPr>
        <w:pStyle w:val="a4"/>
        <w:spacing w:before="0" w:beforeAutospacing="0" w:after="0" w:afterAutospacing="0"/>
        <w:jc w:val="both"/>
        <w:rPr>
          <w:i/>
          <w:iCs/>
        </w:rPr>
      </w:pPr>
      <w:r>
        <w:t>Лидиядан шығ</w:t>
      </w:r>
      <w:proofErr w:type="gramStart"/>
      <w:r>
        <w:t>ыс</w:t>
      </w:r>
      <w:proofErr w:type="gramEnd"/>
      <w:r>
        <w:t xml:space="preserve">қа қарай үшінші ұлы патшалық — Мидия патшалығы жалғасып жатты. Оның жер аумағы үлкен болды.     </w:t>
      </w:r>
    </w:p>
    <w:p w:rsidR="001B36D8" w:rsidRDefault="001B36D8" w:rsidP="001B36D8">
      <w:pPr>
        <w:pStyle w:val="a4"/>
        <w:spacing w:before="0" w:beforeAutospacing="0" w:after="0" w:afterAutospacing="0"/>
        <w:ind w:firstLine="708"/>
        <w:jc w:val="both"/>
      </w:pPr>
      <w:r>
        <w:t xml:space="preserve">Өсімдіктің өсуі — </w:t>
      </w:r>
      <w:proofErr w:type="gramStart"/>
      <w:r>
        <w:t>ай</w:t>
      </w:r>
      <w:proofErr w:type="gramEnd"/>
      <w:r>
        <w:t>қын байқалатын құбылыс. Ол клеткалардың көбеюіне және өсімдік құрамына кіретін заттардың қайта бөліні</w:t>
      </w:r>
      <w:proofErr w:type="gramStart"/>
      <w:r>
        <w:t>п</w:t>
      </w:r>
      <w:proofErr w:type="gramEnd"/>
      <w:r>
        <w:t>, таралуына байланысты.</w:t>
      </w:r>
    </w:p>
    <w:p w:rsidR="001B36D8" w:rsidRDefault="001B36D8" w:rsidP="001B36D8">
      <w:pPr>
        <w:pStyle w:val="a4"/>
        <w:spacing w:before="0" w:beforeAutospacing="0" w:after="0" w:afterAutospacing="0"/>
        <w:jc w:val="both"/>
      </w:pPr>
      <w:r>
        <w:t>Жарықта жасыл өсімдіктің өсуі, әдетте, оның салмағының өзгеруіне әкеп соғады. Өйткені жиналған органикалық заттардың мөлшері олардың тыныс алуына жұмсалған мөлшерінен асып кетеді. Қараңғыда өсімдіктердің өсуі, тыныс алуы органикалық заттардың жұмсалуы есебінен жүреді</w:t>
      </w:r>
      <w:r>
        <w:t>.</w:t>
      </w:r>
    </w:p>
    <w:sectPr w:rsidR="001B36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29E"/>
    <w:rsid w:val="001B36D8"/>
    <w:rsid w:val="00AF336A"/>
    <w:rsid w:val="00C852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B36D8"/>
    <w:rPr>
      <w:b/>
      <w:bCs/>
    </w:rPr>
  </w:style>
  <w:style w:type="paragraph" w:styleId="a4">
    <w:name w:val="Normal (Web)"/>
    <w:basedOn w:val="a"/>
    <w:uiPriority w:val="99"/>
    <w:semiHidden/>
    <w:unhideWhenUsed/>
    <w:rsid w:val="001B36D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B36D8"/>
    <w:rPr>
      <w:b/>
      <w:bCs/>
    </w:rPr>
  </w:style>
  <w:style w:type="paragraph" w:styleId="a4">
    <w:name w:val="Normal (Web)"/>
    <w:basedOn w:val="a"/>
    <w:uiPriority w:val="99"/>
    <w:semiHidden/>
    <w:unhideWhenUsed/>
    <w:rsid w:val="001B36D8"/>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7044670">
      <w:bodyDiv w:val="1"/>
      <w:marLeft w:val="0"/>
      <w:marRight w:val="0"/>
      <w:marTop w:val="0"/>
      <w:marBottom w:val="0"/>
      <w:divBdr>
        <w:top w:val="none" w:sz="0" w:space="0" w:color="auto"/>
        <w:left w:val="none" w:sz="0" w:space="0" w:color="auto"/>
        <w:bottom w:val="none" w:sz="0" w:space="0" w:color="auto"/>
        <w:right w:val="none" w:sz="0" w:space="0" w:color="auto"/>
      </w:divBdr>
      <w:divsChild>
        <w:div w:id="1240794312">
          <w:marLeft w:val="0"/>
          <w:marRight w:val="0"/>
          <w:marTop w:val="0"/>
          <w:marBottom w:val="0"/>
          <w:divBdr>
            <w:top w:val="none" w:sz="0" w:space="0" w:color="auto"/>
            <w:left w:val="none" w:sz="0" w:space="0" w:color="auto"/>
            <w:bottom w:val="none" w:sz="0" w:space="0" w:color="auto"/>
            <w:right w:val="none" w:sz="0" w:space="0" w:color="auto"/>
          </w:divBdr>
          <w:divsChild>
            <w:div w:id="2067726371">
              <w:marLeft w:val="0"/>
              <w:marRight w:val="0"/>
              <w:marTop w:val="0"/>
              <w:marBottom w:val="0"/>
              <w:divBdr>
                <w:top w:val="none" w:sz="0" w:space="0" w:color="auto"/>
                <w:left w:val="none" w:sz="0" w:space="0" w:color="auto"/>
                <w:bottom w:val="none" w:sz="0" w:space="0" w:color="auto"/>
                <w:right w:val="none" w:sz="0" w:space="0" w:color="auto"/>
              </w:divBdr>
              <w:divsChild>
                <w:div w:id="481506644">
                  <w:marLeft w:val="0"/>
                  <w:marRight w:val="0"/>
                  <w:marTop w:val="0"/>
                  <w:marBottom w:val="0"/>
                  <w:divBdr>
                    <w:top w:val="none" w:sz="0" w:space="0" w:color="auto"/>
                    <w:left w:val="none" w:sz="0" w:space="0" w:color="auto"/>
                    <w:bottom w:val="none" w:sz="0" w:space="0" w:color="auto"/>
                    <w:right w:val="none" w:sz="0" w:space="0" w:color="auto"/>
                  </w:divBdr>
                  <w:divsChild>
                    <w:div w:id="642732989">
                      <w:marLeft w:val="0"/>
                      <w:marRight w:val="0"/>
                      <w:marTop w:val="0"/>
                      <w:marBottom w:val="0"/>
                      <w:divBdr>
                        <w:top w:val="none" w:sz="0" w:space="0" w:color="auto"/>
                        <w:left w:val="none" w:sz="0" w:space="0" w:color="auto"/>
                        <w:bottom w:val="none" w:sz="0" w:space="0" w:color="auto"/>
                        <w:right w:val="none" w:sz="0" w:space="0" w:color="auto"/>
                      </w:divBdr>
                      <w:divsChild>
                        <w:div w:id="107430310">
                          <w:marLeft w:val="0"/>
                          <w:marRight w:val="0"/>
                          <w:marTop w:val="0"/>
                          <w:marBottom w:val="0"/>
                          <w:divBdr>
                            <w:top w:val="none" w:sz="0" w:space="0" w:color="auto"/>
                            <w:left w:val="none" w:sz="0" w:space="0" w:color="auto"/>
                            <w:bottom w:val="none" w:sz="0" w:space="0" w:color="auto"/>
                            <w:right w:val="none" w:sz="0" w:space="0" w:color="auto"/>
                          </w:divBdr>
                          <w:divsChild>
                            <w:div w:id="2050110444">
                              <w:marLeft w:val="0"/>
                              <w:marRight w:val="0"/>
                              <w:marTop w:val="0"/>
                              <w:marBottom w:val="0"/>
                              <w:divBdr>
                                <w:top w:val="none" w:sz="0" w:space="0" w:color="auto"/>
                                <w:left w:val="none" w:sz="0" w:space="0" w:color="auto"/>
                                <w:bottom w:val="none" w:sz="0" w:space="0" w:color="auto"/>
                                <w:right w:val="none" w:sz="0" w:space="0" w:color="auto"/>
                              </w:divBdr>
                              <w:divsChild>
                                <w:div w:id="121965061">
                                  <w:marLeft w:val="0"/>
                                  <w:marRight w:val="0"/>
                                  <w:marTop w:val="0"/>
                                  <w:marBottom w:val="0"/>
                                  <w:divBdr>
                                    <w:top w:val="none" w:sz="0" w:space="0" w:color="auto"/>
                                    <w:left w:val="none" w:sz="0" w:space="0" w:color="auto"/>
                                    <w:bottom w:val="none" w:sz="0" w:space="0" w:color="auto"/>
                                    <w:right w:val="none" w:sz="0" w:space="0" w:color="auto"/>
                                  </w:divBdr>
                                  <w:divsChild>
                                    <w:div w:id="207723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504</Words>
  <Characters>2877</Characters>
  <Application>Microsoft Office Word</Application>
  <DocSecurity>0</DocSecurity>
  <Lines>23</Lines>
  <Paragraphs>6</Paragraphs>
  <ScaleCrop>false</ScaleCrop>
  <Company/>
  <LinksUpToDate>false</LinksUpToDate>
  <CharactersWithSpaces>3375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 Абилмажинова</dc:creator>
  <cp:keywords/>
  <dc:description/>
  <cp:lastModifiedBy>Арай Абилмажинова</cp:lastModifiedBy>
  <cp:revision>2</cp:revision>
  <dcterms:created xsi:type="dcterms:W3CDTF">2014-01-20T08:40:00Z</dcterms:created>
  <dcterms:modified xsi:type="dcterms:W3CDTF">2014-01-20T08:42:00Z</dcterms:modified>
</cp:coreProperties>
</file>